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color w:val="auto"/>
          <w:sz w:val="28"/>
          <w:szCs w:val="28"/>
          <w:lang w:val="en-US" w:eastAsia="zh-CN"/>
        </w:rPr>
      </w:pPr>
      <w:r>
        <w:rPr>
          <w:rFonts w:hint="eastAsia"/>
          <w:b/>
          <w:bCs/>
          <w:color w:val="auto"/>
          <w:sz w:val="28"/>
          <w:szCs w:val="28"/>
          <w:lang w:val="en-US" w:eastAsia="zh-CN"/>
        </w:rPr>
        <w:t>附件</w:t>
      </w:r>
    </w:p>
    <w:p>
      <w:pPr>
        <w:pStyle w:val="2"/>
        <w:rPr>
          <w:rFonts w:hint="default"/>
          <w:color w:val="auto"/>
          <w:lang w:val="en-US" w:eastAsia="zh-CN"/>
        </w:rPr>
      </w:pPr>
    </w:p>
    <w:p>
      <w:pPr>
        <w:pStyle w:val="2"/>
        <w:ind w:firstLine="0" w:firstLineChars="0"/>
        <w:jc w:val="center"/>
        <w:rPr>
          <w:rFonts w:hint="eastAsia" w:ascii="方正小标宋简体" w:hAnsi="方正小标宋简体" w:eastAsia="方正小标宋简体" w:cs="方正小标宋简体"/>
          <w:color w:val="auto"/>
          <w:sz w:val="28"/>
          <w:szCs w:val="36"/>
          <w:u w:val="none"/>
        </w:rPr>
      </w:pPr>
      <w:bookmarkStart w:id="0" w:name="_GoBack"/>
      <w:r>
        <w:rPr>
          <w:rFonts w:hint="eastAsia" w:ascii="方正小标宋简体" w:hAnsi="方正小标宋简体" w:eastAsia="方正小标宋简体" w:cs="方正小标宋简体"/>
          <w:color w:val="auto"/>
          <w:sz w:val="28"/>
          <w:szCs w:val="36"/>
          <w:u w:val="none"/>
        </w:rPr>
        <w:t>江西省水投工程咨询集团有限公司</w:t>
      </w:r>
      <w:r>
        <w:rPr>
          <w:rFonts w:hint="eastAsia" w:ascii="方正小标宋简体" w:hAnsi="方正小标宋简体" w:eastAsia="方正小标宋简体" w:cs="方正小标宋简体"/>
          <w:color w:val="auto"/>
          <w:sz w:val="28"/>
          <w:szCs w:val="36"/>
          <w:u w:val="none"/>
          <w:lang w:eastAsia="zh-CN"/>
        </w:rPr>
        <w:t>公开</w:t>
      </w:r>
      <w:r>
        <w:rPr>
          <w:rFonts w:hint="eastAsia" w:ascii="方正小标宋简体" w:hAnsi="方正小标宋简体" w:eastAsia="方正小标宋简体" w:cs="方正小标宋简体"/>
          <w:color w:val="auto"/>
          <w:sz w:val="28"/>
          <w:szCs w:val="36"/>
          <w:u w:val="none"/>
        </w:rPr>
        <w:t>招聘劳动合同人员岗位汇总表</w:t>
      </w:r>
      <w:bookmarkEnd w:id="0"/>
    </w:p>
    <w:p>
      <w:pPr>
        <w:widowControl/>
        <w:spacing w:line="240" w:lineRule="exact"/>
        <w:jc w:val="center"/>
        <w:textAlignment w:val="center"/>
        <w:rPr>
          <w:rFonts w:hint="eastAsia" w:ascii="仿宋" w:hAnsi="仿宋" w:eastAsia="仿宋" w:cs="仿宋"/>
          <w:b/>
          <w:color w:val="auto"/>
          <w:kern w:val="0"/>
          <w:szCs w:val="21"/>
          <w:u w:val="none"/>
          <w:lang w:bidi="ar"/>
        </w:rPr>
      </w:pPr>
    </w:p>
    <w:tbl>
      <w:tblPr>
        <w:tblStyle w:val="3"/>
        <w:tblW w:w="13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1159"/>
        <w:gridCol w:w="1022"/>
        <w:gridCol w:w="1022"/>
        <w:gridCol w:w="611"/>
        <w:gridCol w:w="3777"/>
        <w:gridCol w:w="3266"/>
        <w:gridCol w:w="935"/>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blHeader/>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序号</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单位</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部门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招聘岗位</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val="en-US" w:eastAsia="zh-CN" w:bidi="ar"/>
              </w:rPr>
            </w:pPr>
            <w:r>
              <w:rPr>
                <w:rFonts w:hint="eastAsia" w:ascii="宋体" w:hAnsi="宋体" w:eastAsia="宋体" w:cs="宋体"/>
                <w:b w:val="0"/>
                <w:bCs/>
                <w:i w:val="0"/>
                <w:color w:val="auto"/>
                <w:kern w:val="0"/>
                <w:sz w:val="16"/>
                <w:szCs w:val="16"/>
                <w:u w:val="none"/>
                <w:lang w:val="en-US" w:eastAsia="zh-CN" w:bidi="ar"/>
              </w:rPr>
              <w:t>招聘</w:t>
            </w:r>
          </w:p>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数量</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岗位主要职责</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岗位资格条件</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薪酬待遇</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宋体" w:hAnsi="宋体" w:eastAsia="宋体" w:cs="宋体"/>
                <w:b w:val="0"/>
                <w:bCs/>
                <w:i w:val="0"/>
                <w:color w:val="auto"/>
                <w:kern w:val="0"/>
                <w:sz w:val="16"/>
                <w:szCs w:val="16"/>
                <w:u w:val="none"/>
                <w:lang w:bidi="ar"/>
              </w:rPr>
            </w:pPr>
            <w:r>
              <w:rPr>
                <w:rFonts w:hint="eastAsia" w:ascii="宋体" w:hAnsi="宋体" w:eastAsia="宋体" w:cs="宋体"/>
                <w:b w:val="0"/>
                <w:bCs/>
                <w:i w:val="0"/>
                <w:color w:val="auto"/>
                <w:kern w:val="0"/>
                <w:sz w:val="16"/>
                <w:szCs w:val="16"/>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技术负责人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1.负责规划设计分院技术成果质量的合规性复核；</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2.负责规划设计分院技术成果的归档管理工作；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3.负责组织优秀成果奖项的申报及内部评选；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4.负责监督和检查各公司项目技术成果的归档管理工作；</w:t>
            </w:r>
          </w:p>
          <w:p>
            <w:pPr>
              <w:keepNext w:val="0"/>
              <w:keepLines w:val="0"/>
              <w:widowControl/>
              <w:suppressLineNumbers w:val="0"/>
              <w:jc w:val="left"/>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5.负责组织大型项目的内部评审工作。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w:t>
            </w:r>
            <w:r>
              <w:rPr>
                <w:rFonts w:hint="eastAsia" w:ascii="宋体" w:hAnsi="宋体" w:cs="宋体"/>
                <w:i w:val="0"/>
                <w:iCs w:val="0"/>
                <w:color w:val="auto"/>
                <w:kern w:val="0"/>
                <w:sz w:val="16"/>
                <w:szCs w:val="16"/>
                <w:u w:val="none"/>
                <w:lang w:val="en-US" w:eastAsia="zh-CN" w:bidi="ar"/>
              </w:rPr>
              <w:t>全日制</w:t>
            </w:r>
            <w:r>
              <w:rPr>
                <w:rFonts w:hint="eastAsia" w:ascii="宋体" w:hAnsi="宋体" w:eastAsia="宋体" w:cs="宋体"/>
                <w:i w:val="0"/>
                <w:iCs w:val="0"/>
                <w:color w:val="auto"/>
                <w:kern w:val="0"/>
                <w:sz w:val="16"/>
                <w:szCs w:val="16"/>
                <w:u w:val="none"/>
                <w:lang w:val="en-US" w:eastAsia="zh-CN" w:bidi="ar"/>
              </w:rPr>
              <w:t>大学本科及以上学历；水利或土木工程及相关专业；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3.具有</w:t>
            </w:r>
            <w:r>
              <w:rPr>
                <w:rFonts w:hint="eastAsia" w:ascii="宋体" w:hAnsi="宋体" w:cs="宋体"/>
                <w:i w:val="0"/>
                <w:iCs w:val="0"/>
                <w:color w:val="auto"/>
                <w:kern w:val="0"/>
                <w:sz w:val="16"/>
                <w:szCs w:val="16"/>
                <w:u w:val="none"/>
                <w:lang w:val="en-US" w:eastAsia="zh-CN" w:bidi="ar"/>
              </w:rPr>
              <w:t>8</w:t>
            </w:r>
            <w:r>
              <w:rPr>
                <w:rFonts w:hint="eastAsia" w:ascii="宋体" w:hAnsi="宋体" w:eastAsia="宋体" w:cs="宋体"/>
                <w:i w:val="0"/>
                <w:iCs w:val="0"/>
                <w:color w:val="auto"/>
                <w:kern w:val="0"/>
                <w:sz w:val="16"/>
                <w:szCs w:val="16"/>
                <w:u w:val="none"/>
                <w:lang w:val="en-US" w:eastAsia="zh-CN" w:bidi="ar"/>
              </w:rPr>
              <w:t>年以上设计经验及3年以上设计校审工作经历；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4.具有高级工程师</w:t>
            </w:r>
            <w:r>
              <w:rPr>
                <w:rFonts w:hint="eastAsia" w:ascii="宋体" w:hAnsi="宋体" w:eastAsia="宋体" w:cs="宋体"/>
                <w:i w:val="0"/>
                <w:iCs w:val="0"/>
                <w:color w:val="000000"/>
                <w:kern w:val="0"/>
                <w:sz w:val="16"/>
                <w:szCs w:val="16"/>
                <w:u w:val="none"/>
                <w:lang w:val="en-US" w:eastAsia="zh-CN" w:bidi="ar"/>
              </w:rPr>
              <w:t>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5.沟通协调能力强，有良好的团队协作精神；</w:t>
            </w:r>
          </w:p>
          <w:p>
            <w:pPr>
              <w:keepNext w:val="0"/>
              <w:keepLines w:val="0"/>
              <w:widowControl/>
              <w:suppressLineNumbers w:val="0"/>
              <w:jc w:val="left"/>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6.具备下列条件者优先考虑：持有设计类注册执业资格证书（一、二级注册建筑师、注册电气工程师、一/二级注册结构师、注册城市规划师等）者。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18000元/月</w:t>
            </w:r>
          </w:p>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勘察岗</w:t>
            </w:r>
          </w:p>
          <w:p>
            <w:pPr>
              <w:keepNext w:val="0"/>
              <w:keepLines w:val="0"/>
              <w:widowControl/>
              <w:suppressLineNumbers w:val="0"/>
              <w:jc w:val="center"/>
              <w:textAlignment w:val="center"/>
              <w:rPr>
                <w:rFonts w:hint="eastAsia" w:ascii="宋体" w:hAnsi="宋体" w:eastAsia="宋体" w:cs="宋体"/>
                <w:b w:val="0"/>
                <w:bCs/>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（测量专业负责人）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1.负责工程测量专业的技术把关；</w:t>
            </w:r>
          </w:p>
          <w:p>
            <w:pPr>
              <w:keepNext w:val="0"/>
              <w:keepLines w:val="0"/>
              <w:widowControl/>
              <w:suppressLineNumbers w:val="0"/>
              <w:jc w:val="left"/>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2.协助项目经理，组织相关专业技术人员，完成工程测量专业设计工作。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1.全日制大学本科及以上学历；测绘工程专业及相关专业；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5.能够独立承担工程测量技术把关工作，能指导相关技术人员开展测绘工作，能带领团队高质量高效率完成测绘任务；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7.具备下列条件者优先考虑：曾担任过大中型项目（如：水库枢纽、引调水、市政水厂或污水厂等）专业技术负责人或持有相关执业资格证书者。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16"/>
                <w:szCs w:val="16"/>
                <w:u w:val="none"/>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勘察岗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（地质专业负责人）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1.负责工程地质的技术把关；</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2.协助项目经理，组织相关专业技术人员，完成工程地质专业设计工作。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1.全日制大学本科及以上学历；地质工程专业及相关专业；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5.能够独立承担工程地质技术把关工作，能指导相关技术人员开展设计工作，能带领团队高质量高效率完成设计工作任务；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7.具备下列条件者优先考虑：曾担任过大中型项目（如：水库枢纽、引调水、市政水厂或污水厂等）专业技术负责人或持有相关执业资格证书者。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8"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（景观专业负责人）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1.负责景观项目概念方案、初设、施工图等各阶段的设计；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2.参加景观设计成果汇报会，专业剖析甲方建议，并有机融合到方案中；</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3.与各专业保持高效沟通、积极主动协调推进项目； </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4.负责景观园林专业的人才培养和技术把关等工作；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1.全日制大学本科及以上学历；景观园林相关专业；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3.具有8年及以上相关工作经验；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5.具有市政公园、河道与湖泊景观绿化、生态修复类项目的规划设计工作经验，能指导相关技术人员开展设计工作，能带领设计团队高质量高效率完成设计工作任务；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6.沟通协调能力强，有良好的团队协作精神；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Calibri" w:hAnsi="Calibri" w:eastAsia="宋体" w:cs="Times New Roman"/>
                <w:b w:val="0"/>
                <w:b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（给水排水专业负责人）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1.负责给水排水专业的技术把关；</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2.协助项目经理，组织相关专业技术人员，完成给水排水专业设计工作。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1.全日制大学本科及以上学历；给水排水工程专业及相关专业；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5.能够独立承担工程给水排水专业技术把关工作，能指导相关技术人员开展设计工作，能带领设计团队高质量高效率完成设计工作任务；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Calibri" w:hAnsi="Calibri" w:eastAsia="宋体" w:cs="Times New Roman"/>
                <w:b w:val="0"/>
                <w:b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7.具备下列条件者优先考虑：曾担任过大中型项目（如：工程市政水厂、污水厂等）专业技术负责人或持有相关执业资格证书者。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（水文规划专业负责人）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1.负责水文规划专业的技术把关；</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2.协助项目经理，组织相关专业技术人员，完成水文规划专业设计工作。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1.全日制大学本科及以上学历；水文规划专业及相关专业；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5.能够独立承担工程水文规划专业技术把关工作，能指导相关技术人员开展设计工作，能带领设计团队高质量高效率完成设计工作任务；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Calibri" w:hAnsi="Calibri" w:eastAsia="宋体" w:cs="Times New Roman"/>
                <w:b w:val="0"/>
                <w:bCs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7.具备下列条件者优先考虑：曾担任过大中型项目（如：水库枢纽、引调水、市政水厂或污水厂等）专业技术负责人或执业资格证书者。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（造价专业负责人）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1.负责造价专业的技术把关；</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2.协助项目经理，组织相关专业技术人员，完成造价专业设计工作。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1.全日制大学本科及以上学历；工程造价专业及相关专业;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5.能够独立承担工程造价专业技术把关工作，能指导相关技术人员开展设计工作，能带领设计团队高质量高效率完成设计工作任务；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7.具备下列条件者优先考虑：曾担任过大中型项目（如：水库枢纽、引调水、市政水厂或污水厂等）专业技术负责人或持相关执业资格证书者。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（结构专业负责人）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1.负责结构专业的技术把关；</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2.协助项目经理，组织相关专业技术人员，完成结构专业设计工作。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1.全日制大学本科及以上学历；结构工程专业及相关专业;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5.能够独立承担工程结构专业技术把关工作，能指导相关技术人员开展设计工作，能带领设计团队高质量高效率完成设计工作任务；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7.具备下列条件者优先考虑：曾担任过大中型项目（如：水电站厂房、建筑工程、工程市政水厂、污水厂等）专业技术负责人或持有相关执业资格证书者。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（城乡规划负责人）</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1.负责城乡规划专业的技术把关；</w:t>
            </w:r>
          </w:p>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2.协助项目经理，组织相关专业技术人员，完成城乡规划专业设计工作。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1.全日制大学本科及以上学历；城市规划专业及相关专业；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3.具有8年及以上相关工作经验；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4.具有高级工程师及以上职称；</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5.能够独立承担工程城乡规划专业技术把关工作，能指导相关技术人员开展设计工作，能带领设计团队高质量高效率完成设计工作任务；</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6.有良好的团队协作精神；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7.具备下列条件者优先考虑：曾担任过大中型项目（如：乡镇振兴规划等）专业技术负责人或持有相关执业资格证书者。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14000元以上/月</w:t>
            </w:r>
          </w:p>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或一事一议</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（桥梁工程）</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1.大学本科及以上学历；桥梁工程专业；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3.能独立完成桥梁工程专业设计工作；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5.具备下列条件者优先考虑：曾担任过大中型桥梁工程项目主设或具有工程师职称者或持有相关执业资格证书。</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（水利水电工程）</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1.大学本科及以上学历；水利水电工程专业及相关专业；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5.具备下列条件者优先考虑：曾担任过大中型项目（如：水库枢纽、引调水等）主设或具有工程师职称者或持有相关执业资格证书。</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（给水排水工程）</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1.大学本科及以上学历；给水排水工程专业及相关专业；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5.具备下列条件者优先考虑：曾担任过大中型项目（如：工程市政水厂、污水厂等）主设或具有工程师职称者或持有相关执业资格证书者。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w:t>
            </w:r>
          </w:p>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（金属结构设计）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1.大学本科及以上学历；机械工程及自动化（金属结构方向）及相关专业；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5.具备下列条件者优先考虑：曾担任过大中型项目（如：水库枢纽、引调水、市政水厂或污水厂等）主设或具有工程师职称者或持有相关执业资格证书者。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专业设计岗(机电专业设计)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1.大学本科及以上学历；热能与动力工程、动力工程及相近专业；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5.具备下列条件者优先考虑：曾担任过大中型项目（如：水库枢纽、引调水、市政水厂或污水厂等）主设或具有工程师职称者或持有相关执业资格证书者。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专业设计岗（环保专业设计）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1.大学本科及以上学历；环境工程及相关专业；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5.具备下列条件者优先考虑：曾担任过担任大中型项目主设或编制环境影响评价报告或具有工程师职称者或持有相关执业资格证书者。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专业设计岗（建筑专业设计）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1.大学本科及以上学历；建筑学及相关专业；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5.具备下列条件者优先考虑：曾担任过大中型项目（如：水库枢纽、引调水、市政水厂或污水厂等）主设或具有工程师职称者或持有相关执业资格证书者。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专业设计岗（城乡规划专业设计）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1.大学本科及以上学历；城乡规划及相关专业；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5.具备下列条件者优先考虑：曾担任过大中型项目主设或具有工程师职称者或持有相关执业资格证书者。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专业设计岗（测绘专业设计）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1.大学本科及以上学历；测绘及相关专业；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3.能独立完成相关工程测绘设计工作；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5.具备下列条件者优先考虑：曾担任过大中型项目（如：水库枢纽、引调水、市政水厂或污水厂等）主设或具有测绘专业工程师职称者或持有相关执业资格证书者。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规划设计分院</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专业设计岗（地质工程专业设计）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完成相关专业设计任务</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1.大学本科及以上学历；地质工程及相关专业；</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3.能独立完成相关工程专业设计工作；</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4.有较强的学习能力，良好的团队协作精神；</w:t>
            </w:r>
          </w:p>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5.具备下列条件者优先考虑：曾担任过大中型项目（如：水库枢纽、引调水、市政水厂或污水厂等）主设或具有工程师职称者或持有相关执业资格证书者。</w:t>
            </w:r>
          </w:p>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8000元以上/月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江西省水投工程咨询集团有限公司江西省水利厅水旱灾害防御物资储备仓库项目部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计划合同组</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造价工程师</w:t>
            </w:r>
          </w:p>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（兼组长）</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负责工程造价、合同、招标采购管理；负责工程量细审核、进度款审核、工程结算及审计工作。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1.大学本科及以上学历；工程造价或相关专业；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3.具有5年以上造价工作经验；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4.能同时胜任土建、安装专业工程造价工作；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5.能熟练操作算量及计价软件，独立完成工程预算、工程量清单及标底的编制和结算等工作；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6.作风严谨，沟通和协调能力较好，具有良好的团队协作精神，能常驻工地；</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7.具备下列条件者优先考虑：具有注册造价师证书者。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江西省建洪工程监理咨询有限公司/江西省水利工程监理有限公司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监理部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总监理工程师</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1.主持编制监理规划，制定监理机构工作制度，审批监理实施细则；</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2.签发监理机构文件、开工复工通知、付款证书等；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3.审批承包人提交的施工组织设计、施工进度计划、资金流计划、专项施工方案等；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4.签发检查施工图纸及各类付款证书等；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5.主持设计交底、监理工地会议、监理例会、专题会议；</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6.组织审核工程量和付款申请，审核质量体系文件、安全措施文件等；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5.参加工程验收、合同工程完工验收、竣工验收等；</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6.组织编写并签发监理月报、监理专题报告和监理工作报告；</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7.组织整理监理档案资料；</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8.职责范围内的其他工作。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1.大专及以上学历；工程类相关专业；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2.具备6年及以上工程管理相关工作经验，从业经历无不良记录；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3.具有工程类中级及以上专业技术职称及注册监理工程师执业证书（水利、市政）；</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4.身体健康，能适应长驻工地要求。</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6000-10000元/月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江西省各县市项目监理部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江西省建洪工程监理咨询有限公司/江西省水利工程监理有限公司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监理部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监理员</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1.核实进场材料，核实测量成果；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2.检查记录原材料、中间产品等使用情况；</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3.检查、记录现场施工程序、施工工艺等施工过程情况；</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4.对施工现场进行巡视检查，实施旁站监理和跟踪检测；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5.核实工程量结果；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6.检查、监督工程现场施工安全和文明施工情况；</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7.填写监理日志；</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4.职责范围内的其他工作。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1.大专及以上学历；工程类相关专业；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2.具备工程管理相关工作经验；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3.熟练操作办公软件，有较强的计算机操作能力；</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4.身体健康，能适应长驻工地要求,服从公司调配，能承受一定的工作压力。</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3000-5000元/月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江西省各县市项目监理部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6"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江西省建洪工程监理咨询有限公司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市场投标</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1.编制投标文件并按规定审核；         </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2.参加监理咨询服务项目投标、竞标和委托洽谈；                               3.负责投标、合同文件档案管理工作；                          4.职责范围内的其他工作。</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1.大专及以上学历；</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2.工程类相关专业；</w:t>
            </w:r>
          </w:p>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3.原则上具有两年及以上工程设计、施工工作经验。</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3200-4500元/月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江西省水泰工程检测有限公司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检测部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检测员</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1.按规程规范及公司管理体系要求正确受理委托检测业务，独立完成检验检测试验，能做好原始记录、在规定时间内完成检验检测结果提交及归档等工作；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2.正确使用操作仪器设备，及时填写仪器设备使用记录；</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3.严格遵守各项规章制度，按技术标准、规范、规程进行检测，并对检验结果的公正性、科学性、准确性和真实性负责；</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4.协助检测部长完成检测部其他工作；</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5.保持检验检测场所清洁、整齐，环境安宁，做到工完场清。</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1.大专及以上学历，工程类专业；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2.原则上45周岁以下（能力突出者可适当放宽年龄）；</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3.具有5年以上检测相关工作经验或有金属结构类检测相关工作经验；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4.能熟练掌握检验检测过程，沟通能力强；</w:t>
            </w:r>
          </w:p>
          <w:p>
            <w:pPr>
              <w:keepNext w:val="0"/>
              <w:keepLines w:val="0"/>
              <w:widowControl/>
              <w:suppressLineNumbers w:val="0"/>
              <w:jc w:val="left"/>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5.具备下列条件者优先考虑：具有中级专业技术职称或水利工程质量检测员证者；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5000-7000元/月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江西省安澜工程咨询有限公司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质监部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工程造价岗</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1.能独立完成土木安装工程、市政水厂安装工程估算、概预算的编制；</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2.能独立完成工程项目安装专业工程结算及竣工结（决）算报告的编制及审计；           </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3.能熟练操作算量及计价相关软件。</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1.大学本科及以上学历；工程类相关专业；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2.原则上45周岁以下；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3.具有2年以上安装或土木建筑专业造价相关工作经验；</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4.熟练操作算量及计价相关软件；能够独立完成工程预算、工程量清单及标底的编制、结算等工作；</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5.有较好的组织、沟通和协调能力，有良好的团队协作精神；</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6.具备下列条件者优先考虑：具有工程造价类证书及有造价咨询工作经验者。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4000—8000元/月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26</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江西省安澜工程咨询有限公司</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招标部</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招标员</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1.能够熟悉招标代理工作流程；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2.能够协助完成招标代理业务实施，协助完成编制招标公告、招标文件，协助开标评标会议召开。</w:t>
            </w: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1.大学本科及以上学历；工程类或经济（金融）类相关专业；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2.原则上35周岁以下；</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3.吃苦耐劳，能够适应经常性工作日江西省省内出差；</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4.学习能力强，有较好的组织、沟通和协调能力，有良好的团队协作精神；</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5.具备下列条件者优先考虑：具有工程类相关职业证书者、或招标代理从业工作经验者。</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4000—6000元/月</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南昌市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37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合计</w:t>
            </w: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67</w:t>
            </w:r>
          </w:p>
        </w:tc>
        <w:tc>
          <w:tcPr>
            <w:tcW w:w="3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D1AEF"/>
    <w:rsid w:val="484D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2022-03-29T08:06:00Z</dcterms:created>
  <dc:creator>WPS_1179313462</dc:creator>
  <cp:lastModifiedBy>WPS_1179313462</cp:lastModifiedBy>
  <dcterms:modified xsi:type="dcterms:W3CDTF">2022-03-29T08:07:05Z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6FAF390597C3441191FCA84A4682F702</vt:lpwstr>
  </property>
</Properties>
</file>