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8591" w14:textId="77777777" w:rsidR="001056B6" w:rsidRDefault="00D618AE">
      <w:pPr>
        <w:widowControl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    </w:t>
      </w:r>
    </w:p>
    <w:p w14:paraId="064F3061" w14:textId="77777777" w:rsidR="001056B6" w:rsidRDefault="00D618A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铜发集团市场化招聘高层管理人员岗位表</w:t>
      </w:r>
    </w:p>
    <w:tbl>
      <w:tblPr>
        <w:tblpPr w:leftFromText="180" w:rightFromText="180" w:vertAnchor="text" w:horzAnchor="page" w:tblpX="1489" w:tblpY="234"/>
        <w:tblOverlap w:val="never"/>
        <w:tblW w:w="14606" w:type="dxa"/>
        <w:tblLook w:val="04A0" w:firstRow="1" w:lastRow="0" w:firstColumn="1" w:lastColumn="0" w:noHBand="0" w:noVBand="1"/>
      </w:tblPr>
      <w:tblGrid>
        <w:gridCol w:w="706"/>
        <w:gridCol w:w="890"/>
        <w:gridCol w:w="720"/>
        <w:gridCol w:w="6939"/>
        <w:gridCol w:w="5351"/>
      </w:tblGrid>
      <w:tr w:rsidR="001056B6" w14:paraId="12B65119" w14:textId="77777777">
        <w:trPr>
          <w:trHeight w:val="7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0A2C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07E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需求岗位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56E2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需求</w:t>
            </w:r>
          </w:p>
          <w:p w14:paraId="6B0A5C53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4459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9D0A" w14:textId="77777777" w:rsidR="001056B6" w:rsidRDefault="00D618AE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资格要求</w:t>
            </w:r>
          </w:p>
        </w:tc>
      </w:tr>
      <w:tr w:rsidR="001056B6" w14:paraId="15961377" w14:textId="77777777">
        <w:trPr>
          <w:trHeight w:val="123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537C6" w14:textId="77777777" w:rsidR="001056B6" w:rsidRDefault="00D618A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FAEBD" w14:textId="77777777" w:rsidR="001056B6" w:rsidRDefault="00D618A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副总经理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33E1B" w14:textId="77777777" w:rsidR="001056B6" w:rsidRDefault="00D618A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4C9E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1.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根据集团战略方向，协助董事长制定和实施集团投资战略，推动“以投促引、以投促产、以投促创”的产业布局，组织落实战略实施路径。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2.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负责组建新公司（产投），建立健全新公司（产投）的资本运营体系和组织体系，明确部门职责和岗位设置，提出资本运营思路。</w:t>
            </w:r>
          </w:p>
          <w:p w14:paraId="49ED88AA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3.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负责投资管理，主导集团投资决策与项目实施，负责投资项目的筛选、评估、决策和实施全过程管理。</w:t>
            </w:r>
          </w:p>
          <w:p w14:paraId="1209DB91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负责统筹集团资本运作工作，包括融资、并购、重组、等，优化资本结构，提升资本效率。</w:t>
            </w:r>
          </w:p>
          <w:p w14:paraId="698F2E57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5.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负责资本运营风险评估和控制，资本运营效果评估和提升，市值管理等。</w:t>
            </w:r>
          </w:p>
          <w:p w14:paraId="56BF56B7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6.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负责产业布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局与招商，推动战略性新兴产业布局，围绕国家政策导向和区域发展战略，重点布局人工智能、生物医药、新能源等产业赛道。</w:t>
            </w:r>
          </w:p>
          <w:p w14:paraId="159A72BD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7.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负责集团资产的注入、收购、处置、运营和管理，确保资产保值增值，提高资产使用效率。</w:t>
            </w:r>
          </w:p>
          <w:p w14:paraId="51F9E342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8.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协助完成集团其他工作。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BAB33" w14:textId="77777777" w:rsidR="001056B6" w:rsidRDefault="00D618AE">
            <w:pPr>
              <w:widowControl/>
              <w:rPr>
                <w:rFonts w:ascii="仿宋" w:eastAsia="仿宋" w:hAnsi="仿宋" w:cs="仿宋"/>
                <w:color w:val="FF0000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 xml:space="preserve">1. 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年龄在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45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周岁及以</w:t>
            </w:r>
            <w:r>
              <w:rPr>
                <w:rFonts w:ascii="仿宋" w:eastAsia="仿宋" w:hAnsi="仿宋" w:cs="仿宋" w:hint="eastAsia"/>
                <w:color w:val="000000" w:themeColor="text1"/>
                <w:spacing w:val="7"/>
                <w:kern w:val="0"/>
                <w:szCs w:val="21"/>
                <w:shd w:val="clear" w:color="auto" w:fill="FFFFFF"/>
              </w:rPr>
              <w:t>下；</w:t>
            </w:r>
          </w:p>
          <w:p w14:paraId="768D02C1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 xml:space="preserve">2. 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全日制本科及以上文化程度；金融、经济学、会计学、投资管理、理工科复合专业优先，硕士以上学历优先，具有相关职（执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）业资格证书优先；</w:t>
            </w:r>
          </w:p>
          <w:p w14:paraId="16350357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 xml:space="preserve">3. 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具有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年及以上大中型企业或同类型行业企业从事投资管理经验；或在县级国企平台公司担任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年以上类似市场投资（拓展）等管理经验（部门或子公司负责人）；具有实体投资案例经验；</w:t>
            </w:r>
          </w:p>
          <w:p w14:paraId="41A3246E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具备战略视野、企业管理能力及行业资源整合能力，扎实的投资相关专业知识，熟悉相关政策法规；</w:t>
            </w:r>
          </w:p>
          <w:p w14:paraId="4A4EA9B3" w14:textId="77777777" w:rsidR="001056B6" w:rsidRDefault="00D618AE">
            <w:pPr>
              <w:widowControl/>
              <w:rPr>
                <w:rFonts w:ascii="仿宋" w:eastAsia="仿宋" w:hAnsi="仿宋" w:cs="仿宋"/>
                <w:spacing w:val="7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5.</w:t>
            </w:r>
            <w:r>
              <w:rPr>
                <w:rFonts w:ascii="仿宋" w:eastAsia="仿宋" w:hAnsi="仿宋" w:cs="仿宋" w:hint="eastAsia"/>
                <w:spacing w:val="7"/>
                <w:kern w:val="0"/>
                <w:szCs w:val="21"/>
                <w:shd w:val="clear" w:color="auto" w:fill="FFFFFF"/>
              </w:rPr>
              <w:t>具备优秀的团队领导能力、组织协调能力、决策能力、谈判能力，有强烈责任心、敬业精神和成就动机。</w:t>
            </w:r>
          </w:p>
          <w:p w14:paraId="4444FC7F" w14:textId="77777777" w:rsidR="001056B6" w:rsidRDefault="001056B6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 w:cs="仿宋"/>
                <w:spacing w:val="7"/>
                <w:kern w:val="0"/>
                <w:sz w:val="24"/>
                <w:shd w:val="clear" w:color="auto" w:fill="FFFFFF"/>
              </w:rPr>
            </w:pPr>
          </w:p>
        </w:tc>
      </w:tr>
      <w:tr w:rsidR="001056B6" w14:paraId="6DD282FA" w14:textId="77777777">
        <w:trPr>
          <w:trHeight w:val="5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AFFF" w14:textId="77777777" w:rsidR="001056B6" w:rsidRDefault="00D618AE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合计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4A93" w14:textId="77777777" w:rsidR="001056B6" w:rsidRDefault="001056B6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6ABD" w14:textId="77777777" w:rsidR="001056B6" w:rsidRDefault="00D618AE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D828" w14:textId="77777777" w:rsidR="001056B6" w:rsidRDefault="001056B6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591B" w14:textId="77777777" w:rsidR="001056B6" w:rsidRDefault="001056B6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</w:tbl>
    <w:p w14:paraId="0A7E8E49" w14:textId="77777777" w:rsidR="001056B6" w:rsidRDefault="001056B6">
      <w:pPr>
        <w:widowControl/>
        <w:rPr>
          <w:rFonts w:ascii="宋体" w:eastAsia="宋体" w:hAnsi="宋体" w:cs="宋体"/>
          <w:sz w:val="28"/>
          <w:szCs w:val="28"/>
        </w:rPr>
      </w:pPr>
    </w:p>
    <w:sectPr w:rsidR="001056B6">
      <w:pgSz w:w="16838" w:h="11906" w:orient="landscape"/>
      <w:pgMar w:top="1531" w:right="1531" w:bottom="153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591762"/>
    <w:rsid w:val="000C5734"/>
    <w:rsid w:val="001056B6"/>
    <w:rsid w:val="00BB1065"/>
    <w:rsid w:val="00D618AE"/>
    <w:rsid w:val="02EB69C9"/>
    <w:rsid w:val="02FC0103"/>
    <w:rsid w:val="03251B55"/>
    <w:rsid w:val="04925D98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99029E"/>
    <w:rsid w:val="1AD6332B"/>
    <w:rsid w:val="1C48531C"/>
    <w:rsid w:val="1DC323E3"/>
    <w:rsid w:val="1F0E3240"/>
    <w:rsid w:val="212A3596"/>
    <w:rsid w:val="229E2B2D"/>
    <w:rsid w:val="23587023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206954"/>
    <w:rsid w:val="424E37D0"/>
    <w:rsid w:val="43937B6D"/>
    <w:rsid w:val="443F72D5"/>
    <w:rsid w:val="450D1D8B"/>
    <w:rsid w:val="45711BDB"/>
    <w:rsid w:val="46591762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3602BE4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DDE3FC-6743-4CB0-A17A-9DD7D28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</w:style>
  <w:style w:type="paragraph" w:styleId="TOC5">
    <w:name w:val="toc 5"/>
    <w:basedOn w:val="a"/>
    <w:next w:val="a"/>
    <w:qFormat/>
    <w:pPr>
      <w:ind w:leftChars="800" w:left="1680"/>
    </w:pPr>
    <w:rPr>
      <w:rFonts w:eastAsia="方正仿宋_GBK"/>
      <w:sz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文本 21"/>
    <w:qFormat/>
    <w:pPr>
      <w:widowControl w:val="0"/>
      <w:spacing w:before="100" w:beforeAutospacing="1" w:after="120" w:line="480" w:lineRule="auto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-1">
    <w:name w:val="正文-公1"/>
    <w:basedOn w:val="a"/>
    <w:next w:val="a"/>
    <w:uiPriority w:val="99"/>
    <w:unhideWhenUsed/>
    <w:qFormat/>
    <w:pPr>
      <w:ind w:firstLineChars="200" w:firstLine="200"/>
    </w:pPr>
    <w:rPr>
      <w:rFonts w:ascii="Times New Roman" w:hAnsi="Times New Roman" w:cs="Times New Roman" w:hint="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Is：楨</dc:creator>
  <cp:lastModifiedBy>Administrator</cp:lastModifiedBy>
  <cp:revision>3</cp:revision>
  <cp:lastPrinted>2026-04-30T04:54:00Z</cp:lastPrinted>
  <dcterms:created xsi:type="dcterms:W3CDTF">2026-05-07T02:31:00Z</dcterms:created>
  <dcterms:modified xsi:type="dcterms:W3CDTF">2026-05-07T02:31:00Z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ECEECE0D0ACA4B4E837D8413DC6FB791_13</vt:lpwstr>
  </property>
  <property fmtid="{D5CDD505-2E9C-101B-9397-08002B2CF9AE}" pid="4" name="KSOTemplateDocerSaveRecord">
    <vt:lpwstr>eyJoZGlkIjoiZTI5NTYwOTNhMzAxMTc0MjJiYTM1OTIyNjc0YTEyYzYiLCJ1c2VySWQiOiIzMjc0MjY1MDIifQ==</vt:lpwstr>
  </property>
</Properties>
</file>